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C0" w:rsidRDefault="001C0CAA">
      <w:pPr>
        <w:pStyle w:val="Title"/>
      </w:pPr>
      <w:r>
        <w:t xml:space="preserve">Contingency </w:t>
      </w:r>
      <w:r w:rsidR="004E07C0">
        <w:t>Production Schedule</w:t>
      </w:r>
    </w:p>
    <w:p w:rsidR="004E07C0" w:rsidRDefault="004E07C0"/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250"/>
      </w:tblGrid>
      <w:tr w:rsidR="004E07C0">
        <w:trPr>
          <w:trHeight w:val="494"/>
        </w:trPr>
        <w:tc>
          <w:tcPr>
            <w:tcW w:w="4320" w:type="dxa"/>
            <w:shd w:val="clear" w:color="auto" w:fill="F3F3F3"/>
          </w:tcPr>
          <w:p w:rsidR="004E07C0" w:rsidRDefault="004E07C0">
            <w:pPr>
              <w:pStyle w:val="TableHeader"/>
            </w:pPr>
            <w:r>
              <w:t>Jobs or actions to be accomplished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1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2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3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4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5</w:t>
            </w:r>
          </w:p>
        </w:tc>
        <w:tc>
          <w:tcPr>
            <w:tcW w:w="1582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6</w:t>
            </w: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204114">
            <w:pPr>
              <w:pStyle w:val="TableText"/>
            </w:pPr>
            <w:r>
              <w:t>Concept art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204114">
            <w:pPr>
              <w:pStyle w:val="TableText"/>
            </w:pPr>
            <w:r>
              <w:t>Game development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204114" w:rsidRDefault="00204114">
            <w:pPr>
              <w:pStyle w:val="TableText"/>
            </w:pPr>
            <w:r>
              <w:t>Game testing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204114" w:rsidRDefault="00204114">
            <w:pPr>
              <w:pStyle w:val="TableText"/>
            </w:pPr>
            <w:r>
              <w:t>Beta and finishing up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204114">
            <w:pPr>
              <w:pStyle w:val="TableText"/>
            </w:pPr>
            <w:r>
              <w:t>Release and advertisement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  <w:tc>
          <w:tcPr>
            <w:tcW w:w="250" w:type="dxa"/>
          </w:tcPr>
          <w:p w:rsidR="004E07C0" w:rsidRDefault="00204114">
            <w:pPr>
              <w:pStyle w:val="TableText"/>
            </w:pPr>
            <w:r>
              <w:t>x</w:t>
            </w: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  <w:bookmarkStart w:id="0" w:name="_GoBack"/>
            <w:bookmarkEnd w:id="0"/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</w:tbl>
    <w:p w:rsidR="004E07C0" w:rsidRDefault="004E07C0"/>
    <w:sectPr w:rsidR="004E07C0">
      <w:pgSz w:w="15840" w:h="12240" w:orient="landscape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B1" w:rsidRDefault="00BC67B1">
      <w:r>
        <w:separator/>
      </w:r>
    </w:p>
  </w:endnote>
  <w:endnote w:type="continuationSeparator" w:id="0">
    <w:p w:rsidR="00BC67B1" w:rsidRDefault="00B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B1" w:rsidRDefault="00BC67B1">
      <w:r>
        <w:separator/>
      </w:r>
    </w:p>
  </w:footnote>
  <w:footnote w:type="continuationSeparator" w:id="0">
    <w:p w:rsidR="00BC67B1" w:rsidRDefault="00BC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8AF8F868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</w:abstractNum>
  <w:abstractNum w:abstractNumId="7" w15:restartNumberingAfterBreak="0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672A1520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8445A"/>
        <w:sz w:val="16"/>
      </w:rPr>
    </w:lvl>
  </w:abstractNum>
  <w:abstractNum w:abstractNumId="9" w15:restartNumberingAfterBreak="0">
    <w:nsid w:val="0D13549F"/>
    <w:multiLevelType w:val="hybridMultilevel"/>
    <w:tmpl w:val="50E6FE42"/>
    <w:lvl w:ilvl="0" w:tplc="571E87D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ECE8430C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7214D06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BAAA7E9C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8D86FAC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44E0CEC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8124DA1E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4412E4E4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B06CFE2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0D897BE2"/>
    <w:multiLevelType w:val="hybridMultilevel"/>
    <w:tmpl w:val="5AAAA03C"/>
    <w:lvl w:ilvl="0" w:tplc="282476A6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1E305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C22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4D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61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8B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00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E3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EA"/>
    <w:multiLevelType w:val="hybridMultilevel"/>
    <w:tmpl w:val="08C24D1C"/>
    <w:lvl w:ilvl="0" w:tplc="418885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2BE12FC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236C8E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D9F062E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2768C4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5C0529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5BAC60C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326394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BF00026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13106C1"/>
    <w:multiLevelType w:val="hybridMultilevel"/>
    <w:tmpl w:val="AB3CCCE6"/>
    <w:lvl w:ilvl="0" w:tplc="A2D8B9F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EFB46214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3AC576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D12C4096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C7A7962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3484FE62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B66E1F50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BF907774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3A867266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63131331"/>
    <w:multiLevelType w:val="hybridMultilevel"/>
    <w:tmpl w:val="C772E848"/>
    <w:lvl w:ilvl="0" w:tplc="C5EA424A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plc="69D0E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AA2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85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61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20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0A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C9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AA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lignBordersAndEdg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eaeaea,#3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1"/>
    <w:rsid w:val="001C0CAA"/>
    <w:rsid w:val="00204114"/>
    <w:rsid w:val="004E07C0"/>
    <w:rsid w:val="00B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,#369"/>
    </o:shapedefaults>
    <o:shapelayout v:ext="edit">
      <o:idmap v:ext="edit" data="1"/>
    </o:shapelayout>
  </w:shapeDefaults>
  <w:decimalSymbol w:val="."/>
  <w:listSeparator w:val=","/>
  <w14:docId w14:val="6F9E4BD1"/>
  <w15:chartTrackingRefBased/>
  <w15:docId w15:val="{5A6C1654-C3E5-4435-9F66-07CB8674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ascii="Arial" w:hAnsi="Arial"/>
      <w:b/>
      <w:bCs/>
      <w:sz w:val="18"/>
      <w:szCs w:val="24"/>
      <w:lang w:val="en-US" w:eastAsia="en-US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pPr>
      <w:pBdr>
        <w:bottom w:val="single" w:sz="18" w:space="2" w:color="auto"/>
      </w:pBdr>
      <w:spacing w:after="160"/>
      <w:outlineLvl w:val="0"/>
    </w:pPr>
    <w:rPr>
      <w:rFonts w:ascii="Arial Black" w:hAnsi="Arial Black"/>
      <w:b w:val="0"/>
      <w:color w:val="003399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933\AppData\Local\Temp\Temp1_Editable-Production-Scheduling-Template-Word-Doc-Download.zip\Production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Schedule</Template>
  <TotalTime>3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Schedule</vt:lpstr>
    </vt:vector>
  </TitlesOfParts>
  <Company>KMT Software, Inc.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Schedule</dc:title>
  <dc:subject>Production Schedule</dc:subject>
  <dc:creator>Luke Bridger</dc:creator>
  <cp:keywords>business forms correspondence project management schedules tracking coordination time plan tasks assignment production</cp:keywords>
  <dc:description>Use this production schedule template to simplify your product management responsibilities.</dc:description>
  <cp:lastModifiedBy>Jay Ormes-Weller</cp:lastModifiedBy>
  <cp:revision>3</cp:revision>
  <cp:lastPrinted>2002-10-09T14:14:00Z</cp:lastPrinted>
  <dcterms:created xsi:type="dcterms:W3CDTF">2016-10-10T11:03:00Z</dcterms:created>
  <dcterms:modified xsi:type="dcterms:W3CDTF">2016-10-18T14:25:00Z</dcterms:modified>
  <cp:category>Business Forms &amp; Correspondence\Project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